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3A" w:rsidRDefault="00020450" w:rsidP="000204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450">
        <w:rPr>
          <w:rFonts w:ascii="Times New Roman" w:hAnsi="Times New Roman" w:cs="Times New Roman"/>
          <w:b/>
          <w:sz w:val="28"/>
          <w:szCs w:val="28"/>
        </w:rPr>
        <w:t>Питання до заліку з медичної деонтол</w:t>
      </w:r>
      <w:r w:rsidR="006C323A">
        <w:rPr>
          <w:rFonts w:ascii="Times New Roman" w:hAnsi="Times New Roman" w:cs="Times New Roman"/>
          <w:b/>
          <w:sz w:val="28"/>
          <w:szCs w:val="28"/>
        </w:rPr>
        <w:t>огії</w:t>
      </w:r>
    </w:p>
    <w:p w:rsidR="008F19E4" w:rsidRPr="006C323A" w:rsidRDefault="006C323A" w:rsidP="000204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для студентів ІІ М курсу </w:t>
      </w:r>
      <w:r w:rsidR="00020450" w:rsidRPr="00020450">
        <w:rPr>
          <w:rFonts w:ascii="Times New Roman" w:hAnsi="Times New Roman" w:cs="Times New Roman"/>
          <w:b/>
          <w:sz w:val="28"/>
          <w:szCs w:val="28"/>
        </w:rPr>
        <w:t>групи</w:t>
      </w:r>
      <w:r w:rsidRPr="006C32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спеціальності 222 Медицина</w:t>
      </w:r>
    </w:p>
    <w:p w:rsidR="00020450" w:rsidRPr="005B3B8E" w:rsidRDefault="00020450" w:rsidP="000204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B8E">
        <w:rPr>
          <w:rFonts w:ascii="Times New Roman" w:hAnsi="Times New Roman" w:cs="Times New Roman"/>
          <w:sz w:val="28"/>
          <w:szCs w:val="28"/>
        </w:rPr>
        <w:t xml:space="preserve"> Що таке медична деонтологія? Навіщо її вивчають ?</w:t>
      </w:r>
    </w:p>
    <w:p w:rsidR="00020450" w:rsidRPr="005B3B8E" w:rsidRDefault="00020450" w:rsidP="000204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B8E">
        <w:rPr>
          <w:rFonts w:ascii="Times New Roman" w:hAnsi="Times New Roman" w:cs="Times New Roman"/>
          <w:sz w:val="28"/>
          <w:szCs w:val="28"/>
        </w:rPr>
        <w:t>Лікарський професіоналізм, права людини та закон.</w:t>
      </w:r>
    </w:p>
    <w:p w:rsidR="00020450" w:rsidRPr="005B3B8E" w:rsidRDefault="00020450" w:rsidP="000204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B8E">
        <w:rPr>
          <w:rFonts w:ascii="Times New Roman" w:hAnsi="Times New Roman" w:cs="Times New Roman"/>
          <w:sz w:val="28"/>
          <w:szCs w:val="28"/>
        </w:rPr>
        <w:t>Що особливого в медицині і в лікарській етиці?</w:t>
      </w:r>
    </w:p>
    <w:p w:rsidR="00020450" w:rsidRPr="005B3B8E" w:rsidRDefault="00020450" w:rsidP="000204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B8E">
        <w:rPr>
          <w:rFonts w:ascii="Times New Roman" w:hAnsi="Times New Roman" w:cs="Times New Roman"/>
          <w:sz w:val="28"/>
          <w:szCs w:val="28"/>
        </w:rPr>
        <w:t>Хто вирішує,</w:t>
      </w:r>
      <w:r w:rsidR="00784AE6" w:rsidRPr="005B3B8E">
        <w:rPr>
          <w:rFonts w:ascii="Times New Roman" w:hAnsi="Times New Roman" w:cs="Times New Roman"/>
          <w:sz w:val="28"/>
          <w:szCs w:val="28"/>
        </w:rPr>
        <w:t xml:space="preserve"> </w:t>
      </w:r>
      <w:r w:rsidRPr="005B3B8E">
        <w:rPr>
          <w:rFonts w:ascii="Times New Roman" w:hAnsi="Times New Roman" w:cs="Times New Roman"/>
          <w:sz w:val="28"/>
          <w:szCs w:val="28"/>
        </w:rPr>
        <w:t>що є етичним</w:t>
      </w:r>
      <w:r w:rsidR="00784AE6" w:rsidRPr="005B3B8E">
        <w:rPr>
          <w:rFonts w:ascii="Times New Roman" w:hAnsi="Times New Roman" w:cs="Times New Roman"/>
          <w:sz w:val="28"/>
          <w:szCs w:val="28"/>
        </w:rPr>
        <w:t>? Чи змінюється лікарська етика?</w:t>
      </w:r>
    </w:p>
    <w:p w:rsidR="00784AE6" w:rsidRPr="005B3B8E" w:rsidRDefault="00784AE6" w:rsidP="000204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B8E">
        <w:rPr>
          <w:rFonts w:ascii="Times New Roman" w:hAnsi="Times New Roman" w:cs="Times New Roman"/>
          <w:sz w:val="28"/>
          <w:szCs w:val="28"/>
        </w:rPr>
        <w:t>Чи відрізняється лікарська етика в різних країнах світу?</w:t>
      </w:r>
    </w:p>
    <w:p w:rsidR="00784AE6" w:rsidRPr="005B3B8E" w:rsidRDefault="00784AE6" w:rsidP="000204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B8E">
        <w:rPr>
          <w:rFonts w:ascii="Times New Roman" w:hAnsi="Times New Roman" w:cs="Times New Roman"/>
          <w:sz w:val="28"/>
          <w:szCs w:val="28"/>
        </w:rPr>
        <w:t>Що особливого в стосунках лікар – хворий?</w:t>
      </w:r>
    </w:p>
    <w:p w:rsidR="00784AE6" w:rsidRPr="005B3B8E" w:rsidRDefault="00784AE6" w:rsidP="000204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B8E">
        <w:rPr>
          <w:rFonts w:ascii="Times New Roman" w:hAnsi="Times New Roman" w:cs="Times New Roman"/>
          <w:sz w:val="28"/>
          <w:szCs w:val="28"/>
        </w:rPr>
        <w:t>Повага і рівність у лікуванні.</w:t>
      </w:r>
    </w:p>
    <w:p w:rsidR="00784AE6" w:rsidRPr="005B3B8E" w:rsidRDefault="00784AE6" w:rsidP="000204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B8E">
        <w:rPr>
          <w:rFonts w:ascii="Times New Roman" w:hAnsi="Times New Roman" w:cs="Times New Roman"/>
          <w:sz w:val="28"/>
          <w:szCs w:val="28"/>
        </w:rPr>
        <w:t>Спілкування і згода.</w:t>
      </w:r>
      <w:r w:rsidR="005B3B8E" w:rsidRPr="005B3B8E">
        <w:rPr>
          <w:rFonts w:ascii="Times New Roman" w:hAnsi="Times New Roman" w:cs="Times New Roman"/>
          <w:sz w:val="28"/>
          <w:szCs w:val="28"/>
        </w:rPr>
        <w:t xml:space="preserve"> Взаємодія з фармацевтами.</w:t>
      </w:r>
    </w:p>
    <w:p w:rsidR="00784AE6" w:rsidRPr="005B3B8E" w:rsidRDefault="00784AE6" w:rsidP="000204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B8E">
        <w:rPr>
          <w:rFonts w:ascii="Times New Roman" w:hAnsi="Times New Roman" w:cs="Times New Roman"/>
          <w:sz w:val="28"/>
          <w:szCs w:val="28"/>
        </w:rPr>
        <w:t>Прийняття  рішень за недієздатних хворих.</w:t>
      </w:r>
    </w:p>
    <w:p w:rsidR="00784AE6" w:rsidRPr="005B3B8E" w:rsidRDefault="00784AE6" w:rsidP="000204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B8E">
        <w:rPr>
          <w:rFonts w:ascii="Times New Roman" w:hAnsi="Times New Roman" w:cs="Times New Roman"/>
          <w:sz w:val="28"/>
          <w:szCs w:val="28"/>
        </w:rPr>
        <w:t>Конфіденційність. Лікарська таємниця.</w:t>
      </w:r>
    </w:p>
    <w:p w:rsidR="00784AE6" w:rsidRPr="005B3B8E" w:rsidRDefault="00784AE6" w:rsidP="000204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B8E">
        <w:rPr>
          <w:rFonts w:ascii="Times New Roman" w:hAnsi="Times New Roman" w:cs="Times New Roman"/>
          <w:sz w:val="28"/>
          <w:szCs w:val="28"/>
        </w:rPr>
        <w:t>Питання початку життя.</w:t>
      </w:r>
    </w:p>
    <w:p w:rsidR="00784AE6" w:rsidRPr="005B3B8E" w:rsidRDefault="00784AE6" w:rsidP="000204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B8E">
        <w:rPr>
          <w:rFonts w:ascii="Times New Roman" w:hAnsi="Times New Roman" w:cs="Times New Roman"/>
          <w:sz w:val="28"/>
          <w:szCs w:val="28"/>
        </w:rPr>
        <w:t>Питання  кінця життя.</w:t>
      </w:r>
    </w:p>
    <w:p w:rsidR="00784AE6" w:rsidRPr="005B3B8E" w:rsidRDefault="00784AE6" w:rsidP="000204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B8E">
        <w:rPr>
          <w:rFonts w:ascii="Times New Roman" w:hAnsi="Times New Roman" w:cs="Times New Roman"/>
          <w:sz w:val="28"/>
          <w:szCs w:val="28"/>
        </w:rPr>
        <w:t>Особливості стосунків між лікарем і суспільством.</w:t>
      </w:r>
    </w:p>
    <w:p w:rsidR="00784AE6" w:rsidRPr="005B3B8E" w:rsidRDefault="00784AE6" w:rsidP="000204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B8E">
        <w:rPr>
          <w:rFonts w:ascii="Times New Roman" w:hAnsi="Times New Roman" w:cs="Times New Roman"/>
          <w:sz w:val="28"/>
          <w:szCs w:val="28"/>
        </w:rPr>
        <w:t>Подвійна лояльність.</w:t>
      </w:r>
    </w:p>
    <w:p w:rsidR="00784AE6" w:rsidRPr="005B3B8E" w:rsidRDefault="007B5B61" w:rsidP="000204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B8E">
        <w:rPr>
          <w:rFonts w:ascii="Times New Roman" w:hAnsi="Times New Roman" w:cs="Times New Roman"/>
          <w:sz w:val="28"/>
          <w:szCs w:val="28"/>
        </w:rPr>
        <w:t>Громадська і глобальна охорона здоров’я. Роль ВООЗ</w:t>
      </w:r>
    </w:p>
    <w:p w:rsidR="007B5B61" w:rsidRPr="005B3B8E" w:rsidRDefault="007B5B61" w:rsidP="000204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B8E">
        <w:rPr>
          <w:rFonts w:ascii="Times New Roman" w:hAnsi="Times New Roman" w:cs="Times New Roman"/>
          <w:sz w:val="28"/>
          <w:szCs w:val="28"/>
        </w:rPr>
        <w:t>Стосунки з колегами – лікарями, викладачами, студентами.</w:t>
      </w:r>
    </w:p>
    <w:p w:rsidR="007B5B61" w:rsidRPr="005B3B8E" w:rsidRDefault="007B5B61" w:rsidP="000204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B8E">
        <w:rPr>
          <w:rFonts w:ascii="Times New Roman" w:hAnsi="Times New Roman" w:cs="Times New Roman"/>
          <w:sz w:val="28"/>
          <w:szCs w:val="28"/>
        </w:rPr>
        <w:t>Сповіщення про неетичну або небезпечну практику.</w:t>
      </w:r>
    </w:p>
    <w:p w:rsidR="007B5B61" w:rsidRPr="005B3B8E" w:rsidRDefault="007B5B61" w:rsidP="000204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B8E">
        <w:rPr>
          <w:rFonts w:ascii="Times New Roman" w:hAnsi="Times New Roman" w:cs="Times New Roman"/>
          <w:sz w:val="28"/>
          <w:szCs w:val="28"/>
        </w:rPr>
        <w:t>Співробітництво. Вирішення конфлікту.</w:t>
      </w:r>
    </w:p>
    <w:p w:rsidR="0048147A" w:rsidRPr="005B3B8E" w:rsidRDefault="0048147A" w:rsidP="000204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B8E">
        <w:rPr>
          <w:rFonts w:ascii="Times New Roman" w:hAnsi="Times New Roman" w:cs="Times New Roman"/>
          <w:sz w:val="28"/>
          <w:szCs w:val="28"/>
        </w:rPr>
        <w:t>Етичні вимоги до медичних досліджень.</w:t>
      </w:r>
    </w:p>
    <w:p w:rsidR="0048147A" w:rsidRPr="005B3B8E" w:rsidRDefault="0048147A" w:rsidP="000204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B8E">
        <w:rPr>
          <w:rFonts w:ascii="Times New Roman" w:hAnsi="Times New Roman" w:cs="Times New Roman"/>
          <w:sz w:val="28"/>
          <w:szCs w:val="28"/>
        </w:rPr>
        <w:t>Медичні працівники в умовах надзвичайних ситуацій та пандемій.</w:t>
      </w:r>
    </w:p>
    <w:p w:rsidR="00784AE6" w:rsidRDefault="00784AE6" w:rsidP="00784A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C4E" w:rsidRDefault="008A0C4E" w:rsidP="00784A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Питання розподілити за списком групи , 1 студент-1 питання, обсяг відповіді – 1-2 сторінки, кожен вказує прізвище і номер групи.</w:t>
      </w:r>
    </w:p>
    <w:p w:rsidR="008A0C4E" w:rsidRDefault="008A0C4E" w:rsidP="00784AE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Відповіді надсилати на електронну адресу: </w:t>
      </w:r>
      <w:hyperlink r:id="rId6" w:history="1">
        <w:r w:rsidRPr="00850FA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nathayday</w:t>
        </w:r>
        <w:r w:rsidRPr="00850FA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850FA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850FA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50FA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  <w:r w:rsidRPr="008A0C4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8A0C4E" w:rsidRDefault="008A0C4E" w:rsidP="00784AE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Контактний телефон 050-950-59-00  Микола Іванович</w:t>
      </w:r>
    </w:p>
    <w:p w:rsidR="008A0C4E" w:rsidRPr="005B3B8E" w:rsidRDefault="008A0C4E" w:rsidP="00784A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A0C4E" w:rsidRPr="005B3B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66702"/>
    <w:multiLevelType w:val="hybridMultilevel"/>
    <w:tmpl w:val="D1287A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50"/>
    <w:rsid w:val="00020450"/>
    <w:rsid w:val="0048147A"/>
    <w:rsid w:val="005B3B8E"/>
    <w:rsid w:val="006C323A"/>
    <w:rsid w:val="00784AE6"/>
    <w:rsid w:val="007B5B61"/>
    <w:rsid w:val="008A0C4E"/>
    <w:rsid w:val="008F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0C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0C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hayday@i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2020-04-15T10:28:00Z</dcterms:created>
  <dcterms:modified xsi:type="dcterms:W3CDTF">2020-04-16T10:02:00Z</dcterms:modified>
</cp:coreProperties>
</file>